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02E27" w14:textId="6DE621A9" w:rsidR="00E90E49" w:rsidRPr="00D61264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B85DB6">
        <w:t>8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D61264" w:rsidRPr="00D61264">
        <w:rPr>
          <w:sz w:val="32"/>
          <w:szCs w:val="32"/>
          <w:lang w:val="en-US"/>
        </w:rPr>
        <w:t>R2-1915606</w:t>
      </w:r>
    </w:p>
    <w:p w14:paraId="451755B9" w14:textId="77777777" w:rsidR="00E90E49" w:rsidRPr="00CE0424" w:rsidRDefault="00B85DB6" w:rsidP="00D61264">
      <w:pPr>
        <w:pStyle w:val="3GPPHeader"/>
        <w:spacing w:after="60"/>
      </w:pPr>
      <w:r>
        <w:t xml:space="preserve">Reno, Nevada, USA, </w:t>
      </w:r>
      <w:r w:rsidR="00F36C4C"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– 22</w:t>
      </w:r>
      <w:r w:rsidRPr="00B85DB6">
        <w:rPr>
          <w:vertAlign w:val="superscript"/>
        </w:rPr>
        <w:t>nd</w:t>
      </w:r>
      <w:r>
        <w:t xml:space="preserve"> November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2B4085F5" w14:textId="77777777" w:rsidR="00E90E49" w:rsidRPr="00CE0424" w:rsidRDefault="00E90E49" w:rsidP="00357380">
      <w:pPr>
        <w:pStyle w:val="3GPPHeader"/>
      </w:pPr>
    </w:p>
    <w:p w14:paraId="655FC31F" w14:textId="13BE554A" w:rsidR="00E90E49" w:rsidRPr="00696B4B" w:rsidRDefault="00E90E49" w:rsidP="00311702">
      <w:pPr>
        <w:pStyle w:val="3GPPHeader"/>
        <w:rPr>
          <w:sz w:val="22"/>
          <w:szCs w:val="22"/>
          <w:lang w:val="en-US"/>
        </w:rPr>
      </w:pPr>
      <w:r w:rsidRPr="00696B4B">
        <w:rPr>
          <w:sz w:val="22"/>
          <w:szCs w:val="22"/>
          <w:lang w:val="en-US"/>
        </w:rPr>
        <w:t>Agenda Item:</w:t>
      </w:r>
      <w:r w:rsidRPr="00696B4B">
        <w:rPr>
          <w:sz w:val="22"/>
          <w:szCs w:val="22"/>
          <w:lang w:val="en-US"/>
        </w:rPr>
        <w:tab/>
      </w:r>
      <w:r w:rsidR="00696B4B" w:rsidRPr="00696B4B">
        <w:rPr>
          <w:sz w:val="22"/>
          <w:szCs w:val="22"/>
          <w:lang w:val="en-US"/>
        </w:rPr>
        <w:t>6.13.</w:t>
      </w:r>
      <w:r w:rsidR="00A75B77">
        <w:rPr>
          <w:sz w:val="22"/>
          <w:szCs w:val="22"/>
          <w:lang w:val="en-US"/>
        </w:rPr>
        <w:t>3</w:t>
      </w:r>
    </w:p>
    <w:p w14:paraId="25CD62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3BC04B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6B4B">
        <w:rPr>
          <w:sz w:val="22"/>
          <w:szCs w:val="22"/>
        </w:rPr>
        <w:t>Beam-specific 2-step RA support</w:t>
      </w:r>
    </w:p>
    <w:p w14:paraId="364CF1B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001D5">
        <w:rPr>
          <w:sz w:val="22"/>
          <w:szCs w:val="22"/>
        </w:rPr>
        <w:t>Discussion, Decision</w:t>
      </w:r>
    </w:p>
    <w:p w14:paraId="40E0AAC1" w14:textId="77777777" w:rsidR="00E90E49" w:rsidRPr="00CE0424" w:rsidRDefault="00E90E49" w:rsidP="00E90E49"/>
    <w:p w14:paraId="0603825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FABD703" w14:textId="01A2DC39" w:rsidR="00477768" w:rsidRPr="00CE0424" w:rsidRDefault="00FB437B" w:rsidP="00CE0424">
      <w:pPr>
        <w:pStyle w:val="BodyText"/>
      </w:pPr>
      <w:r>
        <w:t>In this contribution we discuss the possibility of using beam-specific support for 2-step random access</w:t>
      </w:r>
      <w:r w:rsidR="000C57AA">
        <w:t xml:space="preserve"> in order to limit resources reserved for 2-step RA by explo</w:t>
      </w:r>
      <w:r w:rsidR="00B22D97">
        <w:t>i</w:t>
      </w:r>
      <w:r w:rsidR="000C57AA">
        <w:t>ting the spatial domain.</w:t>
      </w:r>
      <w:r>
        <w:t xml:space="preserve"> </w:t>
      </w:r>
    </w:p>
    <w:p w14:paraId="0E6469A8" w14:textId="462EDD4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EEB0BB0" w14:textId="2530126E" w:rsidR="008D0EB0" w:rsidRPr="00CC4756" w:rsidRDefault="002239B2" w:rsidP="008D0EB0">
      <w:pPr>
        <w:rPr>
          <w:rFonts w:ascii="Arial" w:hAnsi="Arial" w:cs="Arial"/>
          <w:lang w:val="en-US"/>
        </w:rPr>
      </w:pPr>
      <w:r w:rsidRPr="00CC4756">
        <w:rPr>
          <w:rFonts w:ascii="Arial" w:hAnsi="Arial" w:cs="Arial"/>
          <w:lang w:val="en-US"/>
        </w:rPr>
        <w:t>2-step RA has benefits in that it reduces the access delay and, for NR-U, also reduces the number of times the channel has to be accessed through a</w:t>
      </w:r>
      <w:r w:rsidR="00F31C25" w:rsidRPr="00CC4756">
        <w:rPr>
          <w:rFonts w:ascii="Arial" w:hAnsi="Arial" w:cs="Arial"/>
          <w:lang w:val="en-US"/>
        </w:rPr>
        <w:t>n</w:t>
      </w:r>
      <w:r w:rsidRPr="00CC4756">
        <w:rPr>
          <w:rFonts w:ascii="Arial" w:hAnsi="Arial" w:cs="Arial"/>
          <w:lang w:val="en-US"/>
        </w:rPr>
        <w:t xml:space="preserve"> LBT process. However, there is a cost in terms of transmission resources, </w:t>
      </w:r>
      <w:r w:rsidR="002164B6">
        <w:rPr>
          <w:rFonts w:ascii="Arial" w:hAnsi="Arial" w:cs="Arial"/>
          <w:lang w:val="en-US"/>
        </w:rPr>
        <w:t xml:space="preserve">which is greater than for 4-step RA, </w:t>
      </w:r>
      <w:r w:rsidRPr="00CC4756">
        <w:rPr>
          <w:rFonts w:ascii="Arial" w:hAnsi="Arial" w:cs="Arial"/>
          <w:lang w:val="en-US"/>
        </w:rPr>
        <w:t>since PUSCH transmission resources used for the transmission of MsgA</w:t>
      </w:r>
      <w:r w:rsidR="00F31C25" w:rsidRPr="00CC4756">
        <w:rPr>
          <w:rFonts w:ascii="Arial" w:hAnsi="Arial" w:cs="Arial"/>
          <w:lang w:val="en-US"/>
        </w:rPr>
        <w:t xml:space="preserve"> </w:t>
      </w:r>
      <w:r w:rsidRPr="00CC4756">
        <w:rPr>
          <w:rFonts w:ascii="Arial" w:hAnsi="Arial" w:cs="Arial"/>
          <w:lang w:val="en-US"/>
        </w:rPr>
        <w:t>PUSCH have to be allocated</w:t>
      </w:r>
      <w:r w:rsidR="007E7F6B">
        <w:rPr>
          <w:rFonts w:ascii="Arial" w:hAnsi="Arial" w:cs="Arial"/>
          <w:lang w:val="en-US"/>
        </w:rPr>
        <w:t xml:space="preserve"> and reserved</w:t>
      </w:r>
      <w:r w:rsidRPr="00CC4756">
        <w:rPr>
          <w:rFonts w:ascii="Arial" w:hAnsi="Arial" w:cs="Arial"/>
          <w:lang w:val="en-US"/>
        </w:rPr>
        <w:t xml:space="preserve"> for each 2-step RA</w:t>
      </w:r>
      <w:r w:rsidR="005959DF">
        <w:rPr>
          <w:rFonts w:ascii="Arial" w:hAnsi="Arial" w:cs="Arial"/>
          <w:lang w:val="en-US"/>
        </w:rPr>
        <w:t>CH</w:t>
      </w:r>
      <w:r w:rsidRPr="00CC4756">
        <w:rPr>
          <w:rFonts w:ascii="Arial" w:hAnsi="Arial" w:cs="Arial"/>
          <w:lang w:val="en-US"/>
        </w:rPr>
        <w:t xml:space="preserve"> occasion, regardless whether they are used or not. In addition, the MsgA</w:t>
      </w:r>
      <w:r w:rsidR="00F85CE9" w:rsidRPr="00CC4756">
        <w:rPr>
          <w:rFonts w:ascii="Arial" w:hAnsi="Arial" w:cs="Arial"/>
          <w:lang w:val="en-US"/>
        </w:rPr>
        <w:t xml:space="preserve"> </w:t>
      </w:r>
      <w:r w:rsidRPr="00CC4756">
        <w:rPr>
          <w:rFonts w:ascii="Arial" w:hAnsi="Arial" w:cs="Arial"/>
          <w:lang w:val="en-US"/>
        </w:rPr>
        <w:t>PUSCH transmissions are not very resource-efficient in themselves, because they are transmitted without</w:t>
      </w:r>
      <w:r w:rsidR="003B52D8">
        <w:rPr>
          <w:rFonts w:ascii="Arial" w:hAnsi="Arial" w:cs="Arial"/>
          <w:lang w:val="en-US"/>
        </w:rPr>
        <w:t xml:space="preserve"> any type of</w:t>
      </w:r>
      <w:r w:rsidRPr="00CC4756">
        <w:rPr>
          <w:rFonts w:ascii="Arial" w:hAnsi="Arial" w:cs="Arial"/>
          <w:lang w:val="en-US"/>
        </w:rPr>
        <w:t xml:space="preserve"> dynamic link adaptation (i.e. since, excluding the preamble on the PRACH, this is the first transmission to the network, a default configuration is used)</w:t>
      </w:r>
      <w:r w:rsidR="00C626D6">
        <w:rPr>
          <w:rFonts w:ascii="Arial" w:hAnsi="Arial" w:cs="Arial"/>
          <w:lang w:val="en-US"/>
        </w:rPr>
        <w:t>, which would mean that the resource allocation would likely have to be over-dimensioned to increase reliability</w:t>
      </w:r>
      <w:r w:rsidRPr="00CC4756">
        <w:rPr>
          <w:rFonts w:ascii="Arial" w:hAnsi="Arial" w:cs="Arial"/>
          <w:lang w:val="en-US"/>
        </w:rPr>
        <w:t>. Hence, 2-step RA, including configuration of 2-step RA</w:t>
      </w:r>
      <w:r w:rsidR="00383556">
        <w:rPr>
          <w:rFonts w:ascii="Arial" w:hAnsi="Arial" w:cs="Arial"/>
          <w:lang w:val="en-US"/>
        </w:rPr>
        <w:t>CH</w:t>
      </w:r>
      <w:r w:rsidRPr="00CC4756">
        <w:rPr>
          <w:rFonts w:ascii="Arial" w:hAnsi="Arial" w:cs="Arial"/>
          <w:lang w:val="en-US"/>
        </w:rPr>
        <w:t xml:space="preserve"> occasions, should be used with care</w:t>
      </w:r>
      <w:r w:rsidR="00977FE8" w:rsidRPr="00CC4756">
        <w:rPr>
          <w:rFonts w:ascii="Arial" w:hAnsi="Arial" w:cs="Arial"/>
          <w:lang w:val="en-US"/>
        </w:rPr>
        <w:t xml:space="preserve"> with the tradeoff between benefits and resource cost in mind.</w:t>
      </w:r>
    </w:p>
    <w:p w14:paraId="3D360429" w14:textId="6B7FA3E7" w:rsidR="00F63950" w:rsidRDefault="00230D18" w:rsidP="00F63950">
      <w:pPr>
        <w:pStyle w:val="Heading2"/>
      </w:pPr>
      <w:r>
        <w:t>2.1</w:t>
      </w:r>
      <w:r>
        <w:tab/>
      </w:r>
      <w:r w:rsidR="001E7DA4">
        <w:t>Beam-specific support</w:t>
      </w:r>
    </w:p>
    <w:p w14:paraId="68BB2E7B" w14:textId="2D26CDF3" w:rsidR="00B4460A" w:rsidRDefault="00AA25BB" w:rsidP="0093059E">
      <w:pPr>
        <w:pStyle w:val="BodyText"/>
      </w:pPr>
      <w:r>
        <w:t xml:space="preserve">One dimension that can be exploited for the purpose of </w:t>
      </w:r>
      <w:r w:rsidR="00281118">
        <w:t xml:space="preserve">limiting </w:t>
      </w:r>
      <w:r w:rsidR="0024447D">
        <w:t>the resources reserved for 2-step RA is the spatial domain.</w:t>
      </w:r>
      <w:r w:rsidR="003F05DC">
        <w:t xml:space="preserve"> The properties of a cell can be expected to often be heterogeneous </w:t>
      </w:r>
      <w:r w:rsidR="00B733E8">
        <w:t>in terms of different directions. For instance, the average load</w:t>
      </w:r>
      <w:r w:rsidR="0093059E">
        <w:t xml:space="preserve"> and the capacity requirements </w:t>
      </w:r>
      <w:r w:rsidR="00B4460A" w:rsidRPr="00B4460A">
        <w:t>can differ between different parts of a cell area</w:t>
      </w:r>
      <w:r w:rsidR="004D4536">
        <w:t xml:space="preserve"> and UEs with certain properties or certain applications may be more common in some areas than others.</w:t>
      </w:r>
      <w:r w:rsidR="00651677">
        <w:t xml:space="preserve"> </w:t>
      </w:r>
      <w:r w:rsidR="00FF7433">
        <w:t>The channel quality can also generally be better in some directions and worse in others</w:t>
      </w:r>
      <w:r w:rsidR="00943EDE">
        <w:t xml:space="preserve">, </w:t>
      </w:r>
      <w:r w:rsidR="00910FC4">
        <w:t>where</w:t>
      </w:r>
      <w:r w:rsidR="00943EDE">
        <w:t xml:space="preserve"> the chances to exceed the </w:t>
      </w:r>
      <w:r w:rsidR="00122001">
        <w:t xml:space="preserve">threshold for 2-step RA </w:t>
      </w:r>
      <w:r w:rsidR="00473604">
        <w:t>are better</w:t>
      </w:r>
      <w:r w:rsidR="00677B7C">
        <w:t xml:space="preserve"> in</w:t>
      </w:r>
      <w:r w:rsidR="00122001">
        <w:t xml:space="preserve"> the directions with good channel quality</w:t>
      </w:r>
      <w:r w:rsidR="001C63A2">
        <w:t xml:space="preserve">. </w:t>
      </w:r>
      <w:r w:rsidR="00651677">
        <w:t xml:space="preserve">This </w:t>
      </w:r>
      <w:r w:rsidR="00265B8D">
        <w:t xml:space="preserve">directional heterogeneity </w:t>
      </w:r>
      <w:r w:rsidR="00651677">
        <w:t>can be exploited by providing direction-specific, i.e. beam</w:t>
      </w:r>
      <w:r w:rsidR="004E32ED">
        <w:t>-specific, or SSB-specific, support for 2-step RA in a cell.</w:t>
      </w:r>
    </w:p>
    <w:p w14:paraId="7B26B82C" w14:textId="5F94E0FE" w:rsidR="000A5559" w:rsidRPr="00CE0424" w:rsidRDefault="00E67787" w:rsidP="000A5559">
      <w:pPr>
        <w:pStyle w:val="Observation"/>
      </w:pPr>
      <w:bookmarkStart w:id="2" w:name="_Toc24034050"/>
      <w:r>
        <w:t xml:space="preserve">Resources can be saved by providing </w:t>
      </w:r>
      <w:r w:rsidR="0064796B">
        <w:t>2-step RA support only in selected beam directions</w:t>
      </w:r>
      <w:r w:rsidR="00914981">
        <w:t xml:space="preserve">, exploiting </w:t>
      </w:r>
      <w:r w:rsidR="008C27DD">
        <w:t>property heterogeneity in the cell</w:t>
      </w:r>
      <w:r w:rsidR="000A5559">
        <w:t>.</w:t>
      </w:r>
      <w:bookmarkEnd w:id="2"/>
    </w:p>
    <w:p w14:paraId="456E0655" w14:textId="643BEB51" w:rsidR="0008771D" w:rsidRPr="00A04F49" w:rsidRDefault="0011774D" w:rsidP="0008771D">
      <w:pPr>
        <w:pStyle w:val="Proposal"/>
      </w:pPr>
      <w:bookmarkStart w:id="3" w:name="_Toc24034047"/>
      <w:r>
        <w:t>The RRC specification should support configuration of SSB beam-specific 2-step RA support</w:t>
      </w:r>
      <w:r w:rsidR="0008771D" w:rsidRPr="00A04F49">
        <w:t>.</w:t>
      </w:r>
      <w:bookmarkEnd w:id="3"/>
    </w:p>
    <w:p w14:paraId="1B026650" w14:textId="4EFFA6D2" w:rsidR="00DB7DC5" w:rsidRDefault="00775642" w:rsidP="00CE0424">
      <w:pPr>
        <w:pStyle w:val="BodyText"/>
      </w:pPr>
      <w:r>
        <w:t xml:space="preserve">To </w:t>
      </w:r>
      <w:r w:rsidR="00395DD3">
        <w:t>introduce</w:t>
      </w:r>
      <w:r w:rsidR="00707FDA">
        <w:t xml:space="preserve"> SSB beam-specific support for 2-step RA</w:t>
      </w:r>
      <w:r>
        <w:t xml:space="preserve">, this </w:t>
      </w:r>
      <w:r w:rsidR="0094364B">
        <w:t>must</w:t>
      </w:r>
      <w:r>
        <w:t xml:space="preserve"> be included</w:t>
      </w:r>
      <w:r w:rsidR="00707FDA">
        <w:t xml:space="preserve"> in the ASN.1 code in the RRC spec</w:t>
      </w:r>
      <w:r>
        <w:t>i</w:t>
      </w:r>
      <w:r w:rsidR="00707FDA">
        <w:t>fication</w:t>
      </w:r>
      <w:r>
        <w:t xml:space="preserve">. This can be done in the form of a </w:t>
      </w:r>
      <w:r w:rsidR="00D7646C">
        <w:t xml:space="preserve">2-step RA support </w:t>
      </w:r>
      <w:r>
        <w:t>bitmap</w:t>
      </w:r>
      <w:r w:rsidR="00D7646C">
        <w:t xml:space="preserve"> to be applied to the </w:t>
      </w:r>
      <w:r w:rsidR="00D7646C" w:rsidRPr="002C2C81">
        <w:rPr>
          <w:i/>
        </w:rPr>
        <w:t>ssb-PositionsInBurst</w:t>
      </w:r>
      <w:r w:rsidR="00E7440B" w:rsidRPr="002C2C81">
        <w:rPr>
          <w:i/>
        </w:rPr>
        <w:t xml:space="preserve"> </w:t>
      </w:r>
      <w:r w:rsidR="00E7440B">
        <w:t>bitmap, masking out the SSBs with which 2-step RA support is associated</w:t>
      </w:r>
      <w:r w:rsidR="00DB7DC5">
        <w:t>, as illustrated by the figure below</w:t>
      </w:r>
      <w:r w:rsidR="00E7440B">
        <w:t>.</w:t>
      </w:r>
      <w:r w:rsidR="00182A6A">
        <w:t xml:space="preserve"> </w:t>
      </w:r>
    </w:p>
    <w:p w14:paraId="1D206DD8" w14:textId="16217DA5" w:rsidR="00103913" w:rsidRDefault="00183F73" w:rsidP="007E31A0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32ADA33C" wp14:editId="71CE4723">
            <wp:extent cx="4166897" cy="504748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345" cy="507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B8F662" w14:textId="75A552A5" w:rsidR="00667879" w:rsidRDefault="001E3CAF" w:rsidP="00CE0424">
      <w:pPr>
        <w:pStyle w:val="BodyText"/>
      </w:pPr>
      <w:r>
        <w:t>In the ASN.1 code, t</w:t>
      </w:r>
      <w:r w:rsidR="00182A6A">
        <w:t xml:space="preserve">his bitmap, e.g. called </w:t>
      </w:r>
      <w:r w:rsidR="00B0004B" w:rsidRPr="005A21DF">
        <w:rPr>
          <w:i/>
        </w:rPr>
        <w:t>twoStep</w:t>
      </w:r>
      <w:r w:rsidR="00E67121">
        <w:rPr>
          <w:i/>
        </w:rPr>
        <w:t>RACH-</w:t>
      </w:r>
      <w:r w:rsidR="00B0004B" w:rsidRPr="005A21DF">
        <w:rPr>
          <w:i/>
        </w:rPr>
        <w:t>Support</w:t>
      </w:r>
      <w:r w:rsidR="008019B0" w:rsidRPr="005A21DF">
        <w:rPr>
          <w:i/>
        </w:rPr>
        <w:t>SSB-</w:t>
      </w:r>
      <w:r w:rsidR="00B0004B" w:rsidRPr="005A21DF">
        <w:rPr>
          <w:i/>
        </w:rPr>
        <w:t>Mask</w:t>
      </w:r>
      <w:r w:rsidR="008019B0">
        <w:t>, w</w:t>
      </w:r>
      <w:r w:rsidR="00B071BD">
        <w:t xml:space="preserve">ould be included together with the other 2-step RA configuration parameters in </w:t>
      </w:r>
      <w:r w:rsidR="000B16D9">
        <w:t>a (yet to be specified)</w:t>
      </w:r>
      <w:r w:rsidR="00B071BD">
        <w:t xml:space="preserve"> </w:t>
      </w:r>
      <w:r w:rsidR="00E459E2">
        <w:rPr>
          <w:i/>
        </w:rPr>
        <w:t>T</w:t>
      </w:r>
      <w:r w:rsidR="00923AB6">
        <w:rPr>
          <w:i/>
        </w:rPr>
        <w:t>woStep</w:t>
      </w:r>
      <w:r w:rsidR="00B071BD" w:rsidRPr="005A21DF">
        <w:rPr>
          <w:i/>
        </w:rPr>
        <w:t>RACH-ConfigCommon</w:t>
      </w:r>
      <w:r w:rsidR="00B071BD">
        <w:t xml:space="preserve"> IE</w:t>
      </w:r>
      <w:r w:rsidR="005A21DF">
        <w:t>.</w:t>
      </w:r>
      <w:r w:rsidR="00812D10">
        <w:t xml:space="preserve"> Its format</w:t>
      </w:r>
      <w:r w:rsidR="0026445D">
        <w:t xml:space="preserve"> and size</w:t>
      </w:r>
      <w:r w:rsidR="00812D10">
        <w:t xml:space="preserve"> should match that of the </w:t>
      </w:r>
      <w:r w:rsidR="00812D10" w:rsidRPr="0042420B">
        <w:rPr>
          <w:i/>
        </w:rPr>
        <w:t>ssb-PositionsInBurst</w:t>
      </w:r>
      <w:r w:rsidR="0026445D">
        <w:t xml:space="preserve">, i.e. it should be a bit string of the same size as the bit string formed by the </w:t>
      </w:r>
      <w:r w:rsidR="0026445D" w:rsidRPr="002C2C81">
        <w:rPr>
          <w:i/>
        </w:rPr>
        <w:t>ssb-PositionsInBurst</w:t>
      </w:r>
      <w:r w:rsidR="000B4A0F">
        <w:t>),</w:t>
      </w:r>
      <w:r w:rsidR="00EE1B48">
        <w:t xml:space="preserve"> as outlined below</w:t>
      </w:r>
      <w:r w:rsidR="0026445D">
        <w:t>.</w:t>
      </w:r>
    </w:p>
    <w:p w14:paraId="37C35763" w14:textId="5C990707" w:rsidR="00BE76A0" w:rsidRPr="0096519C" w:rsidRDefault="00BE76A0" w:rsidP="00667879">
      <w:pPr>
        <w:pStyle w:val="PL"/>
        <w:spacing w:before="120"/>
      </w:pPr>
      <w:r w:rsidRPr="0096519C">
        <w:t>t</w:t>
      </w:r>
      <w:r w:rsidR="00E67121">
        <w:t>woStep</w:t>
      </w:r>
      <w:r w:rsidR="000C62B7">
        <w:t>RACH-SupportSSB-Mask</w:t>
      </w:r>
      <w:r w:rsidRPr="0096519C">
        <w:t xml:space="preserve">     </w:t>
      </w:r>
      <w:r w:rsidR="001323DB">
        <w:t xml:space="preserve">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5BFC3958" w14:textId="33FDE5CD" w:rsidR="00BE76A0" w:rsidRPr="0096519C" w:rsidRDefault="00BE76A0" w:rsidP="00BE76A0">
      <w:pPr>
        <w:pStyle w:val="PL"/>
      </w:pPr>
      <w:r w:rsidRPr="0096519C">
        <w:t xml:space="preserve">   </w:t>
      </w:r>
      <w:r w:rsidR="001323DB">
        <w:t xml:space="preserve"> </w:t>
      </w:r>
      <w:r w:rsidRPr="0096519C">
        <w:t xml:space="preserve">shortBitmap                   </w:t>
      </w:r>
      <w:r w:rsidR="00FE156C">
        <w:t xml:space="preserve">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(4)),</w:t>
      </w:r>
    </w:p>
    <w:p w14:paraId="7630D0A3" w14:textId="0E14677E" w:rsidR="00BE76A0" w:rsidRPr="0096519C" w:rsidRDefault="00BE76A0" w:rsidP="00BE76A0">
      <w:pPr>
        <w:pStyle w:val="PL"/>
      </w:pPr>
      <w:r w:rsidRPr="0096519C">
        <w:t xml:space="preserve">    mediumBitmap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(8)),</w:t>
      </w:r>
    </w:p>
    <w:p w14:paraId="49C0FE17" w14:textId="1CE2C73E" w:rsidR="00BE76A0" w:rsidRDefault="00BE76A0" w:rsidP="00BE76A0">
      <w:pPr>
        <w:pStyle w:val="PL"/>
      </w:pPr>
      <w:r w:rsidRPr="0096519C">
        <w:t xml:space="preserve">    longBitmap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(64))</w:t>
      </w:r>
    </w:p>
    <w:p w14:paraId="68D4AB97" w14:textId="4427AC5D" w:rsidR="00B14142" w:rsidRPr="0096519C" w:rsidRDefault="00E67121" w:rsidP="00BE76A0">
      <w:pPr>
        <w:pStyle w:val="PL"/>
      </w:pPr>
      <w:r>
        <w:t>}</w:t>
      </w:r>
    </w:p>
    <w:p w14:paraId="3D988C2B" w14:textId="77777777" w:rsidR="00784594" w:rsidRDefault="00784594" w:rsidP="00CE0424">
      <w:pPr>
        <w:pStyle w:val="BodyText"/>
      </w:pPr>
    </w:p>
    <w:p w14:paraId="2E932AB3" w14:textId="51144EFD" w:rsidR="001E1697" w:rsidRDefault="00FE0727" w:rsidP="001E1697">
      <w:pPr>
        <w:pStyle w:val="Proposal"/>
      </w:pPr>
      <w:bookmarkStart w:id="4" w:name="_Toc24034048"/>
      <w:r>
        <w:t>Include a 2-step RA support bitmap</w:t>
      </w:r>
      <w:r w:rsidR="0024477C">
        <w:t xml:space="preserve"> </w:t>
      </w:r>
      <w:r w:rsidR="00A3303B">
        <w:t>which is</w:t>
      </w:r>
      <w:r w:rsidR="0024477C">
        <w:t xml:space="preserve"> applied to the </w:t>
      </w:r>
      <w:r w:rsidR="0024477C" w:rsidRPr="002C2C81">
        <w:rPr>
          <w:i/>
        </w:rPr>
        <w:t xml:space="preserve">ssb-PositionsInBurst </w:t>
      </w:r>
      <w:r w:rsidR="0024477C">
        <w:t>bitmap, masking out the SSBs for which 2-step RA is support</w:t>
      </w:r>
      <w:r w:rsidR="00C64825">
        <w:t>ed</w:t>
      </w:r>
      <w:r w:rsidR="001E1697" w:rsidRPr="00A04F49">
        <w:t>.</w:t>
      </w:r>
      <w:r w:rsidR="007043C8">
        <w:t xml:space="preserve"> The bitmap should </w:t>
      </w:r>
      <w:r w:rsidR="001E6849">
        <w:t>be a bit string of the same size as the bit</w:t>
      </w:r>
      <w:r w:rsidR="00683768">
        <w:t xml:space="preserve"> string formed by the </w:t>
      </w:r>
      <w:r w:rsidR="00602C03" w:rsidRPr="002C2C81">
        <w:rPr>
          <w:i/>
        </w:rPr>
        <w:t>ssb-PositionsInBurst</w:t>
      </w:r>
      <w:r w:rsidR="00602C03">
        <w:t>.</w:t>
      </w:r>
      <w:bookmarkEnd w:id="4"/>
    </w:p>
    <w:p w14:paraId="40CED5A0" w14:textId="36B8AFB5" w:rsidR="00516295" w:rsidRPr="00A04F49" w:rsidRDefault="00516295" w:rsidP="001E1697">
      <w:pPr>
        <w:pStyle w:val="Proposal"/>
      </w:pPr>
      <w:bookmarkStart w:id="5" w:name="_Toc24034049"/>
      <w:r>
        <w:t xml:space="preserve">The 2-step RA support bitmap should be included in the </w:t>
      </w:r>
      <w:r w:rsidR="00C11079" w:rsidRPr="007001D5">
        <w:rPr>
          <w:i/>
        </w:rPr>
        <w:t>RACH-ConfigCommon</w:t>
      </w:r>
      <w:r w:rsidR="0001279B">
        <w:rPr>
          <w:i/>
        </w:rPr>
        <w:t>TwoStep</w:t>
      </w:r>
      <w:r w:rsidR="00C11079">
        <w:t xml:space="preserve"> IE</w:t>
      </w:r>
      <w:r w:rsidR="007001D5">
        <w:t>.</w:t>
      </w:r>
      <w:bookmarkEnd w:id="5"/>
    </w:p>
    <w:p w14:paraId="35A5EBE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3958E373" w14:textId="2DB70C74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</w:t>
      </w:r>
      <w:r w:rsidRPr="00CE0424">
        <w:t>:</w:t>
      </w:r>
      <w:r w:rsidR="00C93814">
        <w:rPr>
          <w:b/>
          <w:bCs/>
        </w:rPr>
        <w:t xml:space="preserve"> </w:t>
      </w:r>
    </w:p>
    <w:p w14:paraId="0D8EDB16" w14:textId="53844D8A" w:rsidR="009A551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034050" w:history="1">
        <w:r w:rsidR="009A551F" w:rsidRPr="00D800A8">
          <w:rPr>
            <w:rStyle w:val="Hyperlink"/>
            <w:noProof/>
          </w:rPr>
          <w:t>Observation 1</w:t>
        </w:r>
        <w:r w:rsidR="009A55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A551F" w:rsidRPr="00D800A8">
          <w:rPr>
            <w:rStyle w:val="Hyperlink"/>
            <w:noProof/>
          </w:rPr>
          <w:t>Resources can be saved by providing 2-step RA support only in selected beam directions, exploiting property heterogeneity in the cell.</w:t>
        </w:r>
      </w:hyperlink>
    </w:p>
    <w:p w14:paraId="706EB11C" w14:textId="0FC4B7B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ABB8A74" w14:textId="77777777" w:rsidR="006E1C82" w:rsidRDefault="008E065E" w:rsidP="006E1C82">
      <w:pPr>
        <w:pStyle w:val="BodyText"/>
      </w:pPr>
      <w:r w:rsidRPr="00CE0424">
        <w:lastRenderedPageBreak/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50A0160" w14:textId="77777777" w:rsidR="009A551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34047" w:history="1">
        <w:r w:rsidR="009A551F" w:rsidRPr="00F34A50">
          <w:rPr>
            <w:rStyle w:val="Hyperlink"/>
            <w:noProof/>
          </w:rPr>
          <w:t>Proposal 1</w:t>
        </w:r>
        <w:r w:rsidR="009A55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9A551F" w:rsidRPr="00F34A50">
          <w:rPr>
            <w:rStyle w:val="Hyperlink"/>
            <w:noProof/>
          </w:rPr>
          <w:t>The RRC specification should support configuration of SSB beam-specific 2-step RA support.</w:t>
        </w:r>
      </w:hyperlink>
    </w:p>
    <w:p w14:paraId="7BE3A39A" w14:textId="77777777" w:rsidR="009A551F" w:rsidRDefault="009A55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4034048" w:history="1">
        <w:r w:rsidRPr="00F34A5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F34A50">
          <w:rPr>
            <w:rStyle w:val="Hyperlink"/>
            <w:noProof/>
          </w:rPr>
          <w:t xml:space="preserve">Include a 2-step RA support bitmap which is applied to the </w:t>
        </w:r>
        <w:r w:rsidRPr="00F34A50">
          <w:rPr>
            <w:rStyle w:val="Hyperlink"/>
            <w:i/>
            <w:noProof/>
          </w:rPr>
          <w:t xml:space="preserve">ssb-PositionsInBurst </w:t>
        </w:r>
        <w:r w:rsidRPr="00F34A50">
          <w:rPr>
            <w:rStyle w:val="Hyperlink"/>
            <w:noProof/>
          </w:rPr>
          <w:t xml:space="preserve">bitmap, masking out the SSBs for which 2-step RA is supported. The bitmap should be a bit string of the same size as the bit string formed by the </w:t>
        </w:r>
        <w:r w:rsidRPr="00F34A50">
          <w:rPr>
            <w:rStyle w:val="Hyperlink"/>
            <w:i/>
            <w:noProof/>
          </w:rPr>
          <w:t>ssb-PositionsInBurst</w:t>
        </w:r>
        <w:r w:rsidRPr="00F34A50">
          <w:rPr>
            <w:rStyle w:val="Hyperlink"/>
            <w:noProof/>
          </w:rPr>
          <w:t>.</w:t>
        </w:r>
      </w:hyperlink>
    </w:p>
    <w:p w14:paraId="67084214" w14:textId="77777777" w:rsidR="009A551F" w:rsidRDefault="009A55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4034049" w:history="1">
        <w:r w:rsidRPr="00F34A5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F34A50">
          <w:rPr>
            <w:rStyle w:val="Hyperlink"/>
            <w:noProof/>
          </w:rPr>
          <w:t xml:space="preserve">The 2-step RA support bitmap should be included in the </w:t>
        </w:r>
        <w:r w:rsidRPr="00F34A50">
          <w:rPr>
            <w:rStyle w:val="Hyperlink"/>
            <w:i/>
            <w:noProof/>
          </w:rPr>
          <w:t>RACH-ConfigCommonTwoStep</w:t>
        </w:r>
        <w:r w:rsidRPr="00F34A50">
          <w:rPr>
            <w:rStyle w:val="Hyperlink"/>
            <w:noProof/>
          </w:rPr>
          <w:t xml:space="preserve"> IE.</w:t>
        </w:r>
      </w:hyperlink>
    </w:p>
    <w:p w14:paraId="43E71EDB" w14:textId="14945D2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5B9C376A" w14:textId="77777777" w:rsidR="003A7EF3" w:rsidRPr="00CE0424" w:rsidRDefault="003A7EF3" w:rsidP="00CE0424">
      <w:pPr>
        <w:pStyle w:val="BodyText"/>
      </w:pPr>
      <w:bookmarkStart w:id="6" w:name="_In-sequence_SDU_delivery"/>
      <w:bookmarkEnd w:id="6"/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EDD3F" w14:textId="77777777" w:rsidR="004C6030" w:rsidRDefault="004C6030">
      <w:r>
        <w:separator/>
      </w:r>
    </w:p>
  </w:endnote>
  <w:endnote w:type="continuationSeparator" w:id="0">
    <w:p w14:paraId="37A3A416" w14:textId="77777777" w:rsidR="004C6030" w:rsidRDefault="004C6030">
      <w:r>
        <w:continuationSeparator/>
      </w:r>
    </w:p>
  </w:endnote>
  <w:endnote w:type="continuationNotice" w:id="1">
    <w:p w14:paraId="2DAB397F" w14:textId="77777777" w:rsidR="00D91535" w:rsidRDefault="00D915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C4B7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27BA3" w14:textId="77777777" w:rsidR="004C6030" w:rsidRDefault="004C6030">
      <w:r>
        <w:separator/>
      </w:r>
    </w:p>
  </w:footnote>
  <w:footnote w:type="continuationSeparator" w:id="0">
    <w:p w14:paraId="3D859560" w14:textId="77777777" w:rsidR="004C6030" w:rsidRDefault="004C6030">
      <w:r>
        <w:continuationSeparator/>
      </w:r>
    </w:p>
  </w:footnote>
  <w:footnote w:type="continuationNotice" w:id="1">
    <w:p w14:paraId="171FE3EC" w14:textId="77777777" w:rsidR="00D91535" w:rsidRDefault="00D915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AD9E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4B"/>
    <w:rsid w:val="000006E1"/>
    <w:rsid w:val="00002A37"/>
    <w:rsid w:val="0000564C"/>
    <w:rsid w:val="00006446"/>
    <w:rsid w:val="00006896"/>
    <w:rsid w:val="00007CDC"/>
    <w:rsid w:val="00011B28"/>
    <w:rsid w:val="0001279B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71D"/>
    <w:rsid w:val="0009009F"/>
    <w:rsid w:val="00091557"/>
    <w:rsid w:val="000924C1"/>
    <w:rsid w:val="000924F0"/>
    <w:rsid w:val="00093474"/>
    <w:rsid w:val="0009510F"/>
    <w:rsid w:val="000A1B7B"/>
    <w:rsid w:val="000A5559"/>
    <w:rsid w:val="000A56F2"/>
    <w:rsid w:val="000B16D9"/>
    <w:rsid w:val="000B2719"/>
    <w:rsid w:val="000B3A8F"/>
    <w:rsid w:val="000B4A0F"/>
    <w:rsid w:val="000B4AB9"/>
    <w:rsid w:val="000B58C3"/>
    <w:rsid w:val="000B61E9"/>
    <w:rsid w:val="000C165A"/>
    <w:rsid w:val="000C2622"/>
    <w:rsid w:val="000C2E19"/>
    <w:rsid w:val="000C57AA"/>
    <w:rsid w:val="000C62B7"/>
    <w:rsid w:val="000D0D07"/>
    <w:rsid w:val="000D4797"/>
    <w:rsid w:val="000E0527"/>
    <w:rsid w:val="000E1E92"/>
    <w:rsid w:val="000E3681"/>
    <w:rsid w:val="000F06D6"/>
    <w:rsid w:val="000F0EB1"/>
    <w:rsid w:val="000F1106"/>
    <w:rsid w:val="000F3BE9"/>
    <w:rsid w:val="000F3F6C"/>
    <w:rsid w:val="000F6DF3"/>
    <w:rsid w:val="001005FF"/>
    <w:rsid w:val="00103913"/>
    <w:rsid w:val="001062FB"/>
    <w:rsid w:val="001063E6"/>
    <w:rsid w:val="00113CF4"/>
    <w:rsid w:val="001153EA"/>
    <w:rsid w:val="00115643"/>
    <w:rsid w:val="00116765"/>
    <w:rsid w:val="0011774D"/>
    <w:rsid w:val="001219F5"/>
    <w:rsid w:val="00121A20"/>
    <w:rsid w:val="00122001"/>
    <w:rsid w:val="0012377F"/>
    <w:rsid w:val="00124314"/>
    <w:rsid w:val="00126758"/>
    <w:rsid w:val="00126B4A"/>
    <w:rsid w:val="001323DB"/>
    <w:rsid w:val="00132FD0"/>
    <w:rsid w:val="001344C0"/>
    <w:rsid w:val="001346FA"/>
    <w:rsid w:val="00135252"/>
    <w:rsid w:val="00137AB5"/>
    <w:rsid w:val="00137F0B"/>
    <w:rsid w:val="001411DD"/>
    <w:rsid w:val="00151E23"/>
    <w:rsid w:val="001526E0"/>
    <w:rsid w:val="001551B5"/>
    <w:rsid w:val="00162BBD"/>
    <w:rsid w:val="001659C1"/>
    <w:rsid w:val="00173A8E"/>
    <w:rsid w:val="0017502C"/>
    <w:rsid w:val="0018143F"/>
    <w:rsid w:val="00181FF8"/>
    <w:rsid w:val="00182A6A"/>
    <w:rsid w:val="00183F73"/>
    <w:rsid w:val="00184D60"/>
    <w:rsid w:val="00190AC1"/>
    <w:rsid w:val="0019341A"/>
    <w:rsid w:val="00197DF9"/>
    <w:rsid w:val="001A07CA"/>
    <w:rsid w:val="001A1987"/>
    <w:rsid w:val="001A2564"/>
    <w:rsid w:val="001A6173"/>
    <w:rsid w:val="001A6CBA"/>
    <w:rsid w:val="001B0D97"/>
    <w:rsid w:val="001B1CD1"/>
    <w:rsid w:val="001B5A5D"/>
    <w:rsid w:val="001C1CE5"/>
    <w:rsid w:val="001C3D2A"/>
    <w:rsid w:val="001C63A2"/>
    <w:rsid w:val="001D427A"/>
    <w:rsid w:val="001D5006"/>
    <w:rsid w:val="001D51BA"/>
    <w:rsid w:val="001D53E7"/>
    <w:rsid w:val="001D6342"/>
    <w:rsid w:val="001D6D53"/>
    <w:rsid w:val="001E1697"/>
    <w:rsid w:val="001E3CAF"/>
    <w:rsid w:val="001E58E2"/>
    <w:rsid w:val="001E6849"/>
    <w:rsid w:val="001E7AED"/>
    <w:rsid w:val="001E7DA4"/>
    <w:rsid w:val="001F3916"/>
    <w:rsid w:val="001F46D2"/>
    <w:rsid w:val="001F4E91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4B6"/>
    <w:rsid w:val="0021785C"/>
    <w:rsid w:val="00220600"/>
    <w:rsid w:val="002224DB"/>
    <w:rsid w:val="002239B2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1AAC"/>
    <w:rsid w:val="002435B3"/>
    <w:rsid w:val="0024447D"/>
    <w:rsid w:val="0024477C"/>
    <w:rsid w:val="00244F02"/>
    <w:rsid w:val="002458EB"/>
    <w:rsid w:val="002500C8"/>
    <w:rsid w:val="00257543"/>
    <w:rsid w:val="002617E7"/>
    <w:rsid w:val="00264228"/>
    <w:rsid w:val="00264334"/>
    <w:rsid w:val="0026445D"/>
    <w:rsid w:val="0026473E"/>
    <w:rsid w:val="00265B8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118"/>
    <w:rsid w:val="0028280A"/>
    <w:rsid w:val="00285D4B"/>
    <w:rsid w:val="00286ACD"/>
    <w:rsid w:val="00287838"/>
    <w:rsid w:val="002907B5"/>
    <w:rsid w:val="00292EB7"/>
    <w:rsid w:val="00296227"/>
    <w:rsid w:val="00296941"/>
    <w:rsid w:val="00296F44"/>
    <w:rsid w:val="0029777D"/>
    <w:rsid w:val="002A055E"/>
    <w:rsid w:val="002A1D4E"/>
    <w:rsid w:val="002A2869"/>
    <w:rsid w:val="002B24D6"/>
    <w:rsid w:val="002C06AD"/>
    <w:rsid w:val="002C2C81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FA3"/>
    <w:rsid w:val="0032263D"/>
    <w:rsid w:val="00322C9F"/>
    <w:rsid w:val="003241F1"/>
    <w:rsid w:val="00324C1F"/>
    <w:rsid w:val="00324D23"/>
    <w:rsid w:val="00331751"/>
    <w:rsid w:val="00334579"/>
    <w:rsid w:val="00335858"/>
    <w:rsid w:val="00336BDA"/>
    <w:rsid w:val="00342BD7"/>
    <w:rsid w:val="0034626A"/>
    <w:rsid w:val="00346DB5"/>
    <w:rsid w:val="003477B1"/>
    <w:rsid w:val="00357380"/>
    <w:rsid w:val="003602D9"/>
    <w:rsid w:val="003604CE"/>
    <w:rsid w:val="00370E47"/>
    <w:rsid w:val="003742AC"/>
    <w:rsid w:val="00377CE1"/>
    <w:rsid w:val="00383556"/>
    <w:rsid w:val="00385BF0"/>
    <w:rsid w:val="003939FF"/>
    <w:rsid w:val="00395DD3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2D8"/>
    <w:rsid w:val="003B64BB"/>
    <w:rsid w:val="003B7FE5"/>
    <w:rsid w:val="003C11C8"/>
    <w:rsid w:val="003C20E2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5DC"/>
    <w:rsid w:val="003F0C58"/>
    <w:rsid w:val="003F2CD4"/>
    <w:rsid w:val="003F6BBE"/>
    <w:rsid w:val="004000E8"/>
    <w:rsid w:val="00402E2B"/>
    <w:rsid w:val="0040512B"/>
    <w:rsid w:val="00405667"/>
    <w:rsid w:val="00405CA5"/>
    <w:rsid w:val="00407CD3"/>
    <w:rsid w:val="00410134"/>
    <w:rsid w:val="00410300"/>
    <w:rsid w:val="00410B72"/>
    <w:rsid w:val="00410F18"/>
    <w:rsid w:val="0041263E"/>
    <w:rsid w:val="00413AAC"/>
    <w:rsid w:val="00413E92"/>
    <w:rsid w:val="00421105"/>
    <w:rsid w:val="00422AA4"/>
    <w:rsid w:val="0042420B"/>
    <w:rsid w:val="004242F4"/>
    <w:rsid w:val="00424F50"/>
    <w:rsid w:val="00427248"/>
    <w:rsid w:val="00437447"/>
    <w:rsid w:val="00441A92"/>
    <w:rsid w:val="004431DC"/>
    <w:rsid w:val="00444F56"/>
    <w:rsid w:val="00446488"/>
    <w:rsid w:val="004517AA"/>
    <w:rsid w:val="00452CAC"/>
    <w:rsid w:val="00454D17"/>
    <w:rsid w:val="0045695D"/>
    <w:rsid w:val="00457565"/>
    <w:rsid w:val="00457B71"/>
    <w:rsid w:val="00462E0F"/>
    <w:rsid w:val="004669E2"/>
    <w:rsid w:val="00470C31"/>
    <w:rsid w:val="00471DE0"/>
    <w:rsid w:val="004734D0"/>
    <w:rsid w:val="00473604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6030"/>
    <w:rsid w:val="004D36B1"/>
    <w:rsid w:val="004D4536"/>
    <w:rsid w:val="004D7EBD"/>
    <w:rsid w:val="004E2680"/>
    <w:rsid w:val="004E28F9"/>
    <w:rsid w:val="004E32ED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295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9DF"/>
    <w:rsid w:val="00595DCA"/>
    <w:rsid w:val="0059779B"/>
    <w:rsid w:val="005A209A"/>
    <w:rsid w:val="005A21DF"/>
    <w:rsid w:val="005A2867"/>
    <w:rsid w:val="005A662D"/>
    <w:rsid w:val="005B1409"/>
    <w:rsid w:val="005B35D7"/>
    <w:rsid w:val="005B392A"/>
    <w:rsid w:val="005B3AA3"/>
    <w:rsid w:val="005B6F83"/>
    <w:rsid w:val="005C7238"/>
    <w:rsid w:val="005C74FB"/>
    <w:rsid w:val="005D1602"/>
    <w:rsid w:val="005E385F"/>
    <w:rsid w:val="005E5B81"/>
    <w:rsid w:val="005F2CB1"/>
    <w:rsid w:val="005F3025"/>
    <w:rsid w:val="005F618C"/>
    <w:rsid w:val="005F70BD"/>
    <w:rsid w:val="00601DE9"/>
    <w:rsid w:val="0060283C"/>
    <w:rsid w:val="00602C0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96B"/>
    <w:rsid w:val="00650AB9"/>
    <w:rsid w:val="00651677"/>
    <w:rsid w:val="00653E7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87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B7C"/>
    <w:rsid w:val="00681003"/>
    <w:rsid w:val="006817C9"/>
    <w:rsid w:val="00683768"/>
    <w:rsid w:val="00683ECE"/>
    <w:rsid w:val="00693973"/>
    <w:rsid w:val="00695FC2"/>
    <w:rsid w:val="00696949"/>
    <w:rsid w:val="00696B4B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D5"/>
    <w:rsid w:val="0070346E"/>
    <w:rsid w:val="007043C8"/>
    <w:rsid w:val="00704EDB"/>
    <w:rsid w:val="00706101"/>
    <w:rsid w:val="00707072"/>
    <w:rsid w:val="00707D61"/>
    <w:rsid w:val="00707FDA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5642"/>
    <w:rsid w:val="00776971"/>
    <w:rsid w:val="00780A80"/>
    <w:rsid w:val="00780DD2"/>
    <w:rsid w:val="0078177E"/>
    <w:rsid w:val="0078304C"/>
    <w:rsid w:val="00783673"/>
    <w:rsid w:val="00784594"/>
    <w:rsid w:val="00785490"/>
    <w:rsid w:val="007925EA"/>
    <w:rsid w:val="00793CD8"/>
    <w:rsid w:val="00793F1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34C"/>
    <w:rsid w:val="007D5901"/>
    <w:rsid w:val="007D7526"/>
    <w:rsid w:val="007E31A0"/>
    <w:rsid w:val="007E4610"/>
    <w:rsid w:val="007E4715"/>
    <w:rsid w:val="007E505B"/>
    <w:rsid w:val="007E7091"/>
    <w:rsid w:val="007E7F6B"/>
    <w:rsid w:val="008019B0"/>
    <w:rsid w:val="00803FAE"/>
    <w:rsid w:val="0080605F"/>
    <w:rsid w:val="00807786"/>
    <w:rsid w:val="00811FCB"/>
    <w:rsid w:val="00812D10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E9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59A5"/>
    <w:rsid w:val="008A21FF"/>
    <w:rsid w:val="008A2CE2"/>
    <w:rsid w:val="008A2EAE"/>
    <w:rsid w:val="008A30AC"/>
    <w:rsid w:val="008A44B8"/>
    <w:rsid w:val="008A51A8"/>
    <w:rsid w:val="008A54C7"/>
    <w:rsid w:val="008A77D8"/>
    <w:rsid w:val="008B016D"/>
    <w:rsid w:val="008B0483"/>
    <w:rsid w:val="008B120C"/>
    <w:rsid w:val="008B15AB"/>
    <w:rsid w:val="008B51A0"/>
    <w:rsid w:val="008B592A"/>
    <w:rsid w:val="008B7B5C"/>
    <w:rsid w:val="008C0C99"/>
    <w:rsid w:val="008C2017"/>
    <w:rsid w:val="008C27DD"/>
    <w:rsid w:val="008C4958"/>
    <w:rsid w:val="008C4BAA"/>
    <w:rsid w:val="008C6AE8"/>
    <w:rsid w:val="008C7573"/>
    <w:rsid w:val="008D00A5"/>
    <w:rsid w:val="008D0EB0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0FC4"/>
    <w:rsid w:val="00911DFB"/>
    <w:rsid w:val="009139D9"/>
    <w:rsid w:val="00914981"/>
    <w:rsid w:val="00914AD8"/>
    <w:rsid w:val="00916079"/>
    <w:rsid w:val="00917CE9"/>
    <w:rsid w:val="00920BF2"/>
    <w:rsid w:val="00922010"/>
    <w:rsid w:val="00923AB6"/>
    <w:rsid w:val="0093059E"/>
    <w:rsid w:val="00931BD9"/>
    <w:rsid w:val="00936875"/>
    <w:rsid w:val="009368F3"/>
    <w:rsid w:val="00941636"/>
    <w:rsid w:val="0094364B"/>
    <w:rsid w:val="00943742"/>
    <w:rsid w:val="00943EDE"/>
    <w:rsid w:val="00945C05"/>
    <w:rsid w:val="00946945"/>
    <w:rsid w:val="00946C83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FE8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51F"/>
    <w:rsid w:val="009A599A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005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303B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B77"/>
    <w:rsid w:val="00A761D4"/>
    <w:rsid w:val="00A77EC4"/>
    <w:rsid w:val="00A92879"/>
    <w:rsid w:val="00A9335B"/>
    <w:rsid w:val="00A9442A"/>
    <w:rsid w:val="00AA016F"/>
    <w:rsid w:val="00AA1ED6"/>
    <w:rsid w:val="00AA25BB"/>
    <w:rsid w:val="00AA51D6"/>
    <w:rsid w:val="00AA58F1"/>
    <w:rsid w:val="00AB0BC8"/>
    <w:rsid w:val="00AB11CA"/>
    <w:rsid w:val="00AB14D9"/>
    <w:rsid w:val="00AB4AB8"/>
    <w:rsid w:val="00AB655E"/>
    <w:rsid w:val="00AC007F"/>
    <w:rsid w:val="00AC115C"/>
    <w:rsid w:val="00AC2ECD"/>
    <w:rsid w:val="00AC3119"/>
    <w:rsid w:val="00AC49FB"/>
    <w:rsid w:val="00AC5A10"/>
    <w:rsid w:val="00AD0AA3"/>
    <w:rsid w:val="00AD2896"/>
    <w:rsid w:val="00AD3F94"/>
    <w:rsid w:val="00AD4A5A"/>
    <w:rsid w:val="00AE27AC"/>
    <w:rsid w:val="00AE40E0"/>
    <w:rsid w:val="00AE4DBA"/>
    <w:rsid w:val="00AE4F07"/>
    <w:rsid w:val="00AF1C5D"/>
    <w:rsid w:val="00AF2C68"/>
    <w:rsid w:val="00AF42D7"/>
    <w:rsid w:val="00B0004B"/>
    <w:rsid w:val="00B006FE"/>
    <w:rsid w:val="00B007CB"/>
    <w:rsid w:val="00B02AA9"/>
    <w:rsid w:val="00B02FA3"/>
    <w:rsid w:val="00B05084"/>
    <w:rsid w:val="00B071BD"/>
    <w:rsid w:val="00B14142"/>
    <w:rsid w:val="00B157F9"/>
    <w:rsid w:val="00B17FF4"/>
    <w:rsid w:val="00B20256"/>
    <w:rsid w:val="00B20D09"/>
    <w:rsid w:val="00B22D97"/>
    <w:rsid w:val="00B2763F"/>
    <w:rsid w:val="00B27AAC"/>
    <w:rsid w:val="00B30929"/>
    <w:rsid w:val="00B372AA"/>
    <w:rsid w:val="00B40445"/>
    <w:rsid w:val="00B409E0"/>
    <w:rsid w:val="00B41888"/>
    <w:rsid w:val="00B4460A"/>
    <w:rsid w:val="00B45A52"/>
    <w:rsid w:val="00B46175"/>
    <w:rsid w:val="00B548B7"/>
    <w:rsid w:val="00B664C7"/>
    <w:rsid w:val="00B716C5"/>
    <w:rsid w:val="00B733E8"/>
    <w:rsid w:val="00B739F6"/>
    <w:rsid w:val="00B76D0D"/>
    <w:rsid w:val="00B81A6C"/>
    <w:rsid w:val="00B85DB6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C3B"/>
    <w:rsid w:val="00BE7406"/>
    <w:rsid w:val="00BE7603"/>
    <w:rsid w:val="00BE76A0"/>
    <w:rsid w:val="00BF3279"/>
    <w:rsid w:val="00BF61D6"/>
    <w:rsid w:val="00BF74C7"/>
    <w:rsid w:val="00BF7B81"/>
    <w:rsid w:val="00C015F1"/>
    <w:rsid w:val="00C01F33"/>
    <w:rsid w:val="00C02CC6"/>
    <w:rsid w:val="00C040F7"/>
    <w:rsid w:val="00C044AB"/>
    <w:rsid w:val="00C05706"/>
    <w:rsid w:val="00C07377"/>
    <w:rsid w:val="00C10478"/>
    <w:rsid w:val="00C11079"/>
    <w:rsid w:val="00C12107"/>
    <w:rsid w:val="00C14D4B"/>
    <w:rsid w:val="00C154BB"/>
    <w:rsid w:val="00C279B5"/>
    <w:rsid w:val="00C27C45"/>
    <w:rsid w:val="00C3719D"/>
    <w:rsid w:val="00C37CB2"/>
    <w:rsid w:val="00C473A5"/>
    <w:rsid w:val="00C50B4F"/>
    <w:rsid w:val="00C54995"/>
    <w:rsid w:val="00C54D41"/>
    <w:rsid w:val="00C60783"/>
    <w:rsid w:val="00C626D6"/>
    <w:rsid w:val="00C64672"/>
    <w:rsid w:val="00C64825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756"/>
    <w:rsid w:val="00CC7B45"/>
    <w:rsid w:val="00CD1188"/>
    <w:rsid w:val="00CD2ED1"/>
    <w:rsid w:val="00CD337B"/>
    <w:rsid w:val="00CD5E3C"/>
    <w:rsid w:val="00CE0424"/>
    <w:rsid w:val="00CE24DA"/>
    <w:rsid w:val="00CE5C0B"/>
    <w:rsid w:val="00CE7561"/>
    <w:rsid w:val="00CF1354"/>
    <w:rsid w:val="00CF3B1F"/>
    <w:rsid w:val="00CF3BF6"/>
    <w:rsid w:val="00CF625B"/>
    <w:rsid w:val="00CF687E"/>
    <w:rsid w:val="00D0349B"/>
    <w:rsid w:val="00D0745D"/>
    <w:rsid w:val="00D10249"/>
    <w:rsid w:val="00D115C3"/>
    <w:rsid w:val="00D11897"/>
    <w:rsid w:val="00D13135"/>
    <w:rsid w:val="00D13E4E"/>
    <w:rsid w:val="00D1594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910"/>
    <w:rsid w:val="00D61264"/>
    <w:rsid w:val="00D61AF5"/>
    <w:rsid w:val="00D652B5"/>
    <w:rsid w:val="00D66155"/>
    <w:rsid w:val="00D708B0"/>
    <w:rsid w:val="00D70BF2"/>
    <w:rsid w:val="00D7646C"/>
    <w:rsid w:val="00D77B1D"/>
    <w:rsid w:val="00D8021F"/>
    <w:rsid w:val="00D80383"/>
    <w:rsid w:val="00D823C6"/>
    <w:rsid w:val="00D8327F"/>
    <w:rsid w:val="00D86CA3"/>
    <w:rsid w:val="00D871CE"/>
    <w:rsid w:val="00D91535"/>
    <w:rsid w:val="00D9196D"/>
    <w:rsid w:val="00D92982"/>
    <w:rsid w:val="00DA305E"/>
    <w:rsid w:val="00DA5417"/>
    <w:rsid w:val="00DA56E8"/>
    <w:rsid w:val="00DB0A9F"/>
    <w:rsid w:val="00DB377D"/>
    <w:rsid w:val="00DB6491"/>
    <w:rsid w:val="00DB7DC5"/>
    <w:rsid w:val="00DC2D36"/>
    <w:rsid w:val="00DC53EF"/>
    <w:rsid w:val="00DC7DEC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E2"/>
    <w:rsid w:val="00E46886"/>
    <w:rsid w:val="00E47AEF"/>
    <w:rsid w:val="00E53B75"/>
    <w:rsid w:val="00E54E3B"/>
    <w:rsid w:val="00E57565"/>
    <w:rsid w:val="00E63838"/>
    <w:rsid w:val="00E64434"/>
    <w:rsid w:val="00E67121"/>
    <w:rsid w:val="00E67787"/>
    <w:rsid w:val="00E67C51"/>
    <w:rsid w:val="00E72EFC"/>
    <w:rsid w:val="00E73CA1"/>
    <w:rsid w:val="00E7440B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EEC"/>
    <w:rsid w:val="00EC24D5"/>
    <w:rsid w:val="00EC27C6"/>
    <w:rsid w:val="00EC4207"/>
    <w:rsid w:val="00EC4447"/>
    <w:rsid w:val="00EC5653"/>
    <w:rsid w:val="00EC71CE"/>
    <w:rsid w:val="00ED1006"/>
    <w:rsid w:val="00EE1B48"/>
    <w:rsid w:val="00EF18FE"/>
    <w:rsid w:val="00EF5787"/>
    <w:rsid w:val="00EF60D0"/>
    <w:rsid w:val="00EF7C0D"/>
    <w:rsid w:val="00F0154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C25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E9"/>
    <w:rsid w:val="00F868F5"/>
    <w:rsid w:val="00F9056A"/>
    <w:rsid w:val="00F90F8D"/>
    <w:rsid w:val="00F92782"/>
    <w:rsid w:val="00F93AA9"/>
    <w:rsid w:val="00F96985"/>
    <w:rsid w:val="00F97838"/>
    <w:rsid w:val="00FA2BB3"/>
    <w:rsid w:val="00FB437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727"/>
    <w:rsid w:val="00FE156C"/>
    <w:rsid w:val="00FE2365"/>
    <w:rsid w:val="00FE37D7"/>
    <w:rsid w:val="00FE4C7B"/>
    <w:rsid w:val="00FE7336"/>
    <w:rsid w:val="00FE787C"/>
    <w:rsid w:val="00FF45A5"/>
    <w:rsid w:val="00FF5247"/>
    <w:rsid w:val="00FF5C91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03B3A38"/>
  <w15:chartTrackingRefBased/>
  <w15:docId w15:val="{A3889B2B-D0C8-4C69-98FD-3989D31E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rujo\OneDrive%20-%20Ericsson%20AB\C\My%20Docs\My%20work%20files\July-August%202016\RAN2%20%23108\2-step%20RA\(1655)%20R2-19xxxxx%20-%20Beam-specific%202-step%20RA%20sup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F0817-4C3E-4AC5-97E7-3FBA83D7E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60EE9-7FA6-41AE-B9BE-76A1716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(1655)%20R2-19xxxxx%20-%20Beam-specific%202-step%20RA%20support</Template>
  <TotalTime>1</TotalTime>
  <Pages>3</Pages>
  <Words>747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4698</CharactersWithSpaces>
  <SharedDoc>false</SharedDoc>
  <HLinks>
    <vt:vector size="24" baseType="variant"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_Toc24034049</vt:lpwstr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_Toc24034048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_Toc24034047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_Toc24034050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2008-01-30T22:09:00Z</cp:lastPrinted>
  <dcterms:created xsi:type="dcterms:W3CDTF">2019-11-07T20:46:00Z</dcterms:created>
  <dcterms:modified xsi:type="dcterms:W3CDTF">2019-11-07T20:46:00Z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